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853638" w:rsidP="00530DF1">
      <w:pPr>
        <w:pStyle w:val="NormalWeb"/>
        <w:bidi/>
        <w:spacing w:before="0" w:beforeAutospacing="0" w:line="495" w:lineRule="atLeast"/>
        <w:jc w:val="center"/>
        <w:rPr>
          <w:rFonts w:ascii="iransans" w:hAnsi="iransans" w:cs="B Nazanin" w:hint="cs"/>
          <w:spacing w:val="-7"/>
          <w:sz w:val="51"/>
          <w:szCs w:val="51"/>
          <w:rtl/>
          <w:lang w:bidi="fa-IR"/>
        </w:rPr>
      </w:pPr>
      <w:r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>اولین دوره از ده دوره مدرسه فین</w:t>
      </w:r>
      <w:r w:rsidR="00505C7D">
        <w:rPr>
          <w:rFonts w:ascii="iransans" w:hAnsi="iransans" w:cs="B Nazanin"/>
          <w:spacing w:val="-7"/>
          <w:sz w:val="51"/>
          <w:szCs w:val="51"/>
          <w:rtl/>
          <w:lang w:bidi="fa-IR"/>
        </w:rPr>
        <w:softHyphen/>
      </w:r>
      <w:r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>تک</w:t>
      </w:r>
      <w:r w:rsidR="00505C7D"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 xml:space="preserve"> بانک انصار</w:t>
      </w:r>
      <w:r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 xml:space="preserve"> به صورت آنلاین در پارک علم و فناوری استان سمنان برگزار شد</w:t>
      </w:r>
    </w:p>
    <w:p w:rsidR="002E2E8A" w:rsidRDefault="00853638" w:rsidP="00663AE2">
      <w:pPr>
        <w:pStyle w:val="NormalWeb"/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این دوره</w:t>
      </w:r>
      <w:r w:rsid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 xml:space="preserve"> با عنوان </w:t>
      </w:r>
      <w:r w:rsidRPr="00EC3D4E">
        <w:rPr>
          <w:rFonts w:ascii="iransans" w:hAnsi="iransans" w:cs="B Nazanin"/>
          <w:sz w:val="23"/>
          <w:szCs w:val="23"/>
          <w:rtl/>
          <w:lang w:bidi="fa-IR"/>
        </w:rPr>
        <w:t>آشنایی با نهاد های پولی و مالی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 xml:space="preserve"> و به تدریس خانم زکیه ایزدی، </w:t>
      </w:r>
      <w:r w:rsidRPr="00853638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مشاور</w:t>
      </w:r>
      <w:r w:rsidRPr="00853638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سرمایه</w:t>
      </w:r>
      <w:r w:rsidR="00663AE2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گذاری</w:t>
      </w:r>
      <w:r w:rsidRPr="00853638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مرکز</w:t>
      </w:r>
      <w:r w:rsidRPr="00853638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فین</w:t>
      </w:r>
      <w:r w:rsidR="00663AE2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تک</w:t>
      </w:r>
      <w:r w:rsidRPr="00853638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بانک</w:t>
      </w:r>
      <w:r w:rsidRPr="00853638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انصار</w:t>
      </w:r>
      <w:r w:rsidR="00505C7D">
        <w:rPr>
          <w:rFonts w:ascii="iransans" w:hAnsi="iransans" w:cs="B Nazanin" w:hint="cs"/>
          <w:sz w:val="23"/>
          <w:szCs w:val="23"/>
          <w:rtl/>
          <w:lang w:bidi="fa-IR"/>
        </w:rPr>
        <w:t>،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 در تاریخ 19 مهر 1397 ساعت 9 الی 13 در پارک علم و فناوری استان سمنان و با همکاری مرکز </w:t>
      </w:r>
      <w:r w:rsidR="00DB5BB2" w:rsidRPr="00DB5BB2">
        <w:rPr>
          <w:rFonts w:ascii="iransans" w:hAnsi="iransans" w:cs="B Nazanin"/>
          <w:sz w:val="23"/>
          <w:szCs w:val="23"/>
          <w:rtl/>
          <w:lang w:bidi="fa-IR"/>
        </w:rPr>
        <w:t>نواوران ارزش و توسعه</w:t>
      </w:r>
      <w:r w:rsidR="00DB5BB2" w:rsidRP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 شاهرود برگزار شد. در ابتدای دوره </w:t>
      </w:r>
      <w:r w:rsidR="00505C7D" w:rsidRPr="00853638">
        <w:rPr>
          <w:rFonts w:ascii="iransans" w:hAnsi="iransans" w:cs="B Nazanin" w:hint="cs"/>
          <w:sz w:val="23"/>
          <w:szCs w:val="23"/>
          <w:rtl/>
          <w:lang w:bidi="fa-IR"/>
        </w:rPr>
        <w:t>خانم زکیه ایزدی</w:t>
      </w:r>
      <w:r w:rsidR="00505C7D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="00405F5C">
        <w:rPr>
          <w:rFonts w:ascii="iransans" w:hAnsi="iransans" w:cs="B Nazanin" w:hint="cs"/>
          <w:sz w:val="23"/>
          <w:szCs w:val="23"/>
          <w:rtl/>
          <w:lang w:bidi="fa-IR"/>
        </w:rPr>
        <w:t xml:space="preserve">با اشاره به این مهم که 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t>در سال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های اخیر تحول دیجیتال در بانک ها آغاز شده و در سطوح مختلف در جریان است 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>ارایه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خدمات و سرویس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ها به صورت سفارشی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سازی شده و مطابق با نیاز 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>بانک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ها را </w:t>
      </w:r>
      <w:r w:rsidR="00505C7D">
        <w:rPr>
          <w:rFonts w:ascii="iransans" w:hAnsi="iransans" w:cs="B Nazanin" w:hint="cs"/>
          <w:sz w:val="23"/>
          <w:szCs w:val="23"/>
          <w:rtl/>
          <w:lang w:bidi="fa-IR"/>
        </w:rPr>
        <w:t>راهی مطمعن برای فعالیت استارتاپ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>
        <w:rPr>
          <w:rFonts w:ascii="iransans" w:hAnsi="iransans" w:cs="B Nazanin" w:hint="cs"/>
          <w:sz w:val="23"/>
          <w:szCs w:val="23"/>
          <w:rtl/>
          <w:lang w:bidi="fa-IR"/>
        </w:rPr>
        <w:t>های فعال در</w:t>
      </w:r>
      <w:r w:rsidR="00505C7D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>زمینه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>
        <w:rPr>
          <w:rFonts w:ascii="iransans" w:hAnsi="iransans" w:cs="B Nazanin" w:hint="cs"/>
          <w:sz w:val="23"/>
          <w:szCs w:val="23"/>
          <w:rtl/>
          <w:lang w:bidi="fa-IR"/>
        </w:rPr>
        <w:t>ی فین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>
        <w:rPr>
          <w:rFonts w:ascii="iransans" w:hAnsi="iransans" w:cs="B Nazanin" w:hint="cs"/>
          <w:sz w:val="23"/>
          <w:szCs w:val="23"/>
          <w:rtl/>
          <w:lang w:bidi="fa-IR"/>
        </w:rPr>
        <w:t>تک بیان نمود</w:t>
      </w:r>
      <w:r w:rsidR="00663AE2">
        <w:rPr>
          <w:rFonts w:ascii="iransans" w:hAnsi="iransans" w:cs="B Nazanin" w:hint="cs"/>
          <w:sz w:val="23"/>
          <w:szCs w:val="23"/>
          <w:rtl/>
          <w:lang w:bidi="fa-IR"/>
        </w:rPr>
        <w:t>ند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. 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="00505C7D">
        <w:rPr>
          <w:rFonts w:ascii="iransans" w:hAnsi="iransans" w:cs="B Nazanin" w:hint="cs"/>
          <w:sz w:val="23"/>
          <w:szCs w:val="23"/>
          <w:rtl/>
          <w:lang w:bidi="fa-IR"/>
        </w:rPr>
        <w:t xml:space="preserve">وی افزود 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فین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تک ها در ابتدا به عنوان رقبای بانک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ها شناخته می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شدند اما امروزه </w:t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همکاری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بانک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ها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و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فین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تک</w:t>
      </w:r>
      <w:r w:rsidR="00505C7D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ها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اجتناب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hAnsi="iransans" w:cs="B Nazanin" w:hint="cs"/>
          <w:sz w:val="23"/>
          <w:szCs w:val="23"/>
          <w:rtl/>
          <w:lang w:bidi="fa-IR"/>
        </w:rPr>
        <w:t>ناپذیر</w:t>
      </w:r>
      <w:r w:rsidR="00505C7D">
        <w:rPr>
          <w:rFonts w:ascii="iransans" w:hAnsi="iransans" w:cs="B Nazanin" w:hint="cs"/>
          <w:sz w:val="23"/>
          <w:szCs w:val="23"/>
          <w:rtl/>
          <w:lang w:bidi="fa-IR"/>
        </w:rPr>
        <w:t xml:space="preserve"> است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.</w:t>
      </w:r>
    </w:p>
    <w:p w:rsidR="00EC3D4E" w:rsidRPr="00EC3D4E" w:rsidRDefault="00505C7D" w:rsidP="002E2E8A">
      <w:pPr>
        <w:pStyle w:val="NormalWeb"/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ایشان با بیان این مهم که 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بانک انصار </w:t>
      </w:r>
      <w:r>
        <w:rPr>
          <w:rFonts w:ascii="iransans" w:hAnsi="iransans" w:cs="B Nazanin"/>
          <w:sz w:val="23"/>
          <w:szCs w:val="23"/>
          <w:rtl/>
          <w:lang w:bidi="fa-IR"/>
        </w:rPr>
        <w:t>با تشکیل مرکز توسعه فناوری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</w:t>
      </w:r>
      <w:r>
        <w:rPr>
          <w:rFonts w:ascii="iransans" w:hAnsi="iransans" w:cs="B Nazanin"/>
          <w:sz w:val="23"/>
          <w:szCs w:val="23"/>
          <w:rtl/>
          <w:lang w:bidi="fa-IR"/>
        </w:rPr>
        <w:t>ای مالی، همکاری و مشارکت با فین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تک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  <w:t>ها را در اولویت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های خود قرار داده است 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>اضافه کرد، با</w:t>
      </w:r>
      <w:r w:rsidR="002E2E8A">
        <w:rPr>
          <w:rFonts w:ascii="iransans" w:hAnsi="iransans" w:cs="B Nazanin" w:hint="cs"/>
          <w:sz w:val="23"/>
          <w:szCs w:val="23"/>
          <w:rtl/>
          <w:lang w:bidi="fa-IR"/>
        </w:rPr>
        <w:t>نک انصار با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این رویکرد تصمیم دارد کیفیت ارائه سرویس</w:t>
      </w:r>
      <w:r w:rsidR="002E2E8A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ها به مشتریان را به صورت مستقیم و غیر مستقیم بهبود بخشد.</w:t>
      </w:r>
    </w:p>
    <w:p w:rsidR="00EC3D4E" w:rsidRPr="00EC3D4E" w:rsidRDefault="002E2E8A" w:rsidP="00663AE2">
      <w:pPr>
        <w:pStyle w:val="NormalWeb"/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>
        <w:rPr>
          <w:rFonts w:ascii="iransans" w:hAnsi="iransans" w:cs="B Nazanin"/>
          <w:sz w:val="23"/>
          <w:szCs w:val="23"/>
          <w:rtl/>
          <w:lang w:bidi="fa-IR"/>
        </w:rPr>
        <w:t>فین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  <w:t>تک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ها اغلب توسط جوانان خلاق و نخبه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ای خلق میشود که دانش فنی لازم برای توسعه محصولات جدید و انرژی و انگیزه پیاده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سازی ایده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های خود را دارند، اما کمبود دانش و تجربه در حوزه کسب و کار بانکی</w:t>
      </w:r>
      <w:r>
        <w:rPr>
          <w:rFonts w:ascii="iransans" w:hAnsi="iransans" w:cs="B Nazanin"/>
          <w:sz w:val="23"/>
          <w:szCs w:val="23"/>
          <w:rtl/>
          <w:lang w:bidi="fa-IR"/>
        </w:rPr>
        <w:t xml:space="preserve"> و مالی گاهاً موجب شکست در ایده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های ارائه شده و مواجهه با مشکلاتی از قبیل عدم اعتماد کاربران یا مشکلات قانونی می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شود.</w:t>
      </w:r>
    </w:p>
    <w:p w:rsidR="00EC3D4E" w:rsidRPr="00EC3D4E" w:rsidRDefault="002E2E8A" w:rsidP="002E2E8A">
      <w:pPr>
        <w:pStyle w:val="NormalWeb"/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وی افزود </w:t>
      </w:r>
      <w:r w:rsidR="00EC3D4E" w:rsidRPr="002E2E8A">
        <w:rPr>
          <w:rFonts w:ascii="Cambria" w:hAnsi="Cambria" w:cs="Cambria" w:hint="cs"/>
          <w:sz w:val="23"/>
          <w:szCs w:val="23"/>
          <w:rtl/>
          <w:lang w:bidi="fa-IR"/>
        </w:rPr>
        <w:t> </w:t>
      </w:r>
      <w:r w:rsidR="00EC3D4E" w:rsidRPr="002E2E8A">
        <w:rPr>
          <w:rFonts w:ascii="iransans" w:hAnsi="iransans" w:cs="B Nazanin"/>
          <w:sz w:val="23"/>
          <w:szCs w:val="23"/>
          <w:rtl/>
          <w:lang w:bidi="fa-IR"/>
        </w:rPr>
        <w:t xml:space="preserve">در این </w:t>
      </w:r>
      <w:r w:rsidR="00853638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مدرسه </w:t>
      </w:r>
      <w:r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که به همکاری باشگاه کارآفرینی تیوان </w:t>
      </w:r>
      <w:r w:rsidR="00853638" w:rsidRPr="002E2E8A">
        <w:rPr>
          <w:rFonts w:ascii="iransans" w:hAnsi="iransans" w:cs="B Nazanin" w:hint="cs"/>
          <w:sz w:val="23"/>
          <w:szCs w:val="23"/>
          <w:rtl/>
          <w:lang w:bidi="fa-IR"/>
        </w:rPr>
        <w:t>طی ده جلسه</w:t>
      </w:r>
      <w:r w:rsidR="00EC3D4E" w:rsidRPr="002E2E8A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برگزار خواهد شد، </w:t>
      </w:r>
      <w:r w:rsidR="00EC3D4E" w:rsidRPr="002E2E8A">
        <w:rPr>
          <w:rFonts w:ascii="iransans" w:hAnsi="iransans" w:cs="B Nazanin"/>
          <w:sz w:val="23"/>
          <w:szCs w:val="23"/>
          <w:rtl/>
          <w:lang w:bidi="fa-IR"/>
        </w:rPr>
        <w:t>مفاهیم و حوزه</w:t>
      </w:r>
      <w:r w:rsidRPr="002E2E8A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2E2E8A">
        <w:rPr>
          <w:rFonts w:ascii="iransans" w:hAnsi="iransans" w:cs="B Nazanin"/>
          <w:sz w:val="23"/>
          <w:szCs w:val="23"/>
          <w:rtl/>
          <w:lang w:bidi="fa-IR"/>
        </w:rPr>
        <w:t xml:space="preserve">های اصلی فینتک </w:t>
      </w:r>
      <w:r w:rsidR="00853638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و همچنین مباحث مورد نیاز و درخواست بانک انصار دراین خصوص </w:t>
      </w:r>
      <w:r w:rsidRPr="002E2E8A">
        <w:rPr>
          <w:rFonts w:ascii="iransans" w:hAnsi="iransans" w:cs="B Nazanin" w:hint="cs"/>
          <w:sz w:val="23"/>
          <w:szCs w:val="23"/>
          <w:rtl/>
          <w:lang w:bidi="fa-IR"/>
        </w:rPr>
        <w:t>ارایه خواهد شد</w:t>
      </w:r>
      <w:r w:rsidR="00853638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. </w:t>
      </w:r>
    </w:p>
    <w:p w:rsidR="00EC3D4E" w:rsidRPr="00EC3D4E" w:rsidRDefault="002E2E8A" w:rsidP="0033453C">
      <w:pPr>
        <w:bidi/>
        <w:spacing w:after="0" w:line="495" w:lineRule="atLeast"/>
        <w:jc w:val="both"/>
        <w:rPr>
          <w:rFonts w:ascii="iransans" w:eastAsia="Times New Roman" w:hAnsi="iransans" w:cs="B Nazanin"/>
          <w:sz w:val="23"/>
          <w:szCs w:val="23"/>
          <w:rtl/>
          <w:lang w:bidi="fa-IR"/>
        </w:rPr>
      </w:pPr>
      <w:bookmarkStart w:id="0" w:name="_GoBack"/>
      <w:r w:rsidRPr="002E2E8A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در ادامه ایشان با معرفی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نهادهای مالی،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به عنوان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بنگاه‌هایی که خدمات مربوط به دارایی‌های مالی را ارایه می‌دهند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جریان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انتقال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وجوه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را دو نوع مستقیم (برای انتقال وجوه از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پس‌اندازکنندگان به سرمایه‌گذاران در بازارهای واقعی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)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و غیر مستقیم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(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در بازارهای مالی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)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معرفی نمودند. </w:t>
      </w:r>
    </w:p>
    <w:bookmarkEnd w:id="0"/>
    <w:p w:rsidR="00EC3D4E" w:rsidRPr="00EC3D4E" w:rsidRDefault="00EC3D4E" w:rsidP="00EC3D4E">
      <w:pPr>
        <w:bidi/>
        <w:spacing w:after="0" w:line="495" w:lineRule="atLeast"/>
        <w:jc w:val="center"/>
        <w:rPr>
          <w:rFonts w:ascii="iransans" w:eastAsia="Times New Roman" w:hAnsi="iransans" w:cs="B Nazanin"/>
          <w:sz w:val="23"/>
          <w:szCs w:val="23"/>
          <w:rtl/>
          <w:lang w:bidi="fa-IR"/>
        </w:rPr>
      </w:pPr>
      <w:r w:rsidRPr="00EC3D4E">
        <w:rPr>
          <w:rFonts w:ascii="Cambria" w:eastAsia="Times New Roman" w:hAnsi="Cambria" w:cs="Cambria" w:hint="cs"/>
          <w:sz w:val="23"/>
          <w:szCs w:val="23"/>
          <w:rtl/>
          <w:lang w:bidi="fa-IR"/>
        </w:rPr>
        <w:t> </w:t>
      </w:r>
    </w:p>
    <w:p w:rsidR="004C77D3" w:rsidRDefault="00906915" w:rsidP="004C77D3">
      <w:pPr>
        <w:bidi/>
        <w:spacing w:before="100" w:beforeAutospacing="1" w:after="100" w:afterAutospacing="1" w:line="495" w:lineRule="atLeast"/>
        <w:jc w:val="both"/>
        <w:rPr>
          <w:rFonts w:ascii="iransans" w:eastAsia="Times New Roman" w:hAnsi="iransans" w:cs="B Nazanin"/>
          <w:sz w:val="23"/>
          <w:szCs w:val="23"/>
          <w:rtl/>
          <w:lang w:bidi="fa-IR"/>
        </w:rPr>
      </w:pP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lastRenderedPageBreak/>
        <w:t>در ادامه ایشان با اشاره به تعداد بالای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تراکنش مالی بانک</w:t>
      </w:r>
      <w:r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های ایران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و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حجم گردش مالی </w:t>
      </w:r>
      <w:r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۵۰۰ هزار میلیارد تومان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ی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صنعت بیمه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در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ایران اهمیت صنعت مالی در جهان و زندگی بشر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را یادآور شدند.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</w:p>
    <w:p w:rsidR="00EC3D4E" w:rsidRDefault="00906915" w:rsidP="0033453C">
      <w:pPr>
        <w:bidi/>
        <w:spacing w:before="100" w:beforeAutospacing="1" w:after="100" w:afterAutospacing="1" w:line="495" w:lineRule="atLeast"/>
        <w:jc w:val="both"/>
        <w:rPr>
          <w:rFonts w:ascii="iransans" w:eastAsia="Times New Roman" w:hAnsi="iransans" w:cs="B Nazanin" w:hint="cs"/>
          <w:sz w:val="23"/>
          <w:szCs w:val="23"/>
          <w:rtl/>
          <w:lang w:bidi="fa-IR"/>
        </w:rPr>
      </w:pP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در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این دوره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که </w:t>
      </w:r>
      <w:r>
        <w:rPr>
          <w:rFonts w:ascii="iransans" w:eastAsia="Times New Roman" w:hAnsi="iransans" w:cs="B Nazanin"/>
          <w:sz w:val="23"/>
          <w:szCs w:val="23"/>
          <w:rtl/>
          <w:lang w:bidi="fa-IR"/>
        </w:rPr>
        <w:t>مقدمه</w:t>
      </w:r>
      <w:r w:rsidR="00663AE2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>
        <w:rPr>
          <w:rFonts w:ascii="iransans" w:eastAsia="Times New Roman" w:hAnsi="iransans" w:cs="B Nazanin"/>
          <w:sz w:val="23"/>
          <w:szCs w:val="23"/>
          <w:rtl/>
          <w:lang w:bidi="fa-IR"/>
        </w:rPr>
        <w:t>ای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بود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بر معرفی بازارهای مالی و سازوکارهای آن، ضرورت و اهمیت وجود صنعت خدمات مالی و تاثیری که</w:t>
      </w:r>
      <w:r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مستقیم و غیرمستقیم بر زندگی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افراد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دارد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بیان و تشریح شد.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در این دوره به عنوان مقدمه به نقش نهادهای مالی و ابزارهای آن ها در بروز و حل بحران مالی ۲۰۰۸ پرداخته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شد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و در ادامه انواع خدمات مالی از بورس و بیمه تا خدمات سرمایه گذاری و رمزارزها و </w:t>
      </w:r>
      <w:r w:rsidR="00EC3D4E" w:rsidRPr="00EC3D4E">
        <w:rPr>
          <w:rFonts w:ascii="Arial" w:eastAsia="Times New Roman" w:hAnsi="Arial" w:cs="Arial" w:hint="cs"/>
          <w:sz w:val="23"/>
          <w:szCs w:val="23"/>
          <w:rtl/>
          <w:lang w:bidi="fa-IR"/>
        </w:rPr>
        <w:t>…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و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سازوکارهای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کلی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آن</w:t>
      </w:r>
      <w:r w:rsidR="0033453C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ها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معرفی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شدند. </w:t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در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هر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</w:t>
      </w:r>
      <w:r w:rsidR="00EC3D4E" w:rsidRPr="00EC3D4E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مور</w:t>
      </w:r>
      <w:r w:rsidR="0033453C">
        <w:rPr>
          <w:rFonts w:ascii="iransans" w:eastAsia="Times New Roman" w:hAnsi="iransans" w:cs="B Nazanin"/>
          <w:sz w:val="23"/>
          <w:szCs w:val="23"/>
          <w:rtl/>
          <w:lang w:bidi="fa-IR"/>
        </w:rPr>
        <w:t>د نگاهی به چالش</w:t>
      </w:r>
      <w:r w:rsidR="0033453C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های آن ح</w:t>
      </w:r>
      <w:r w:rsidR="0033453C">
        <w:rPr>
          <w:rFonts w:ascii="iransans" w:eastAsia="Times New Roman" w:hAnsi="iransans" w:cs="B Nazanin"/>
          <w:sz w:val="23"/>
          <w:szCs w:val="23"/>
          <w:rtl/>
          <w:lang w:bidi="fa-IR"/>
        </w:rPr>
        <w:t>وزه در دنیای امروز و نقش فناوری</w:t>
      </w:r>
      <w:r w:rsidR="0033453C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های نوین مالی (فینتک) در حل آن</w:t>
      </w:r>
      <w:r w:rsidR="0033453C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ها </w:t>
      </w:r>
      <w:r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شد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. </w:t>
      </w:r>
      <w:r w:rsidR="003960C6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این دوره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سیستم مالی و بازارهای مالی</w:t>
      </w:r>
      <w:r w:rsidR="003960C6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33453C">
        <w:rPr>
          <w:rFonts w:ascii="iransans" w:eastAsia="Times New Roman" w:hAnsi="iransans" w:cs="B Nazanin"/>
          <w:sz w:val="23"/>
          <w:szCs w:val="23"/>
          <w:rtl/>
          <w:lang w:bidi="fa-IR"/>
        </w:rPr>
        <w:t>ساختار بازار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های مالی</w:t>
      </w:r>
      <w:r w:rsidR="003960C6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ابزارهای مالی بازارها</w:t>
      </w:r>
      <w:r w:rsidR="003960C6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عملگرهای (توابع) بازارهای مالی</w:t>
      </w:r>
      <w:r w:rsidR="003960C6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3960C6">
        <w:rPr>
          <w:rFonts w:ascii="iransans" w:eastAsia="Times New Roman" w:hAnsi="iransans" w:cs="B Nazanin"/>
          <w:sz w:val="23"/>
          <w:szCs w:val="23"/>
          <w:rtl/>
          <w:lang w:bidi="fa-IR"/>
        </w:rPr>
        <w:t>نهادهای مالی</w:t>
      </w:r>
      <w:r w:rsidR="003960C6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و </w:t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رویه</w:t>
      </w:r>
      <w:r w:rsidR="0033453C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eastAsia="Times New Roman" w:hAnsi="iransans" w:cs="B Nazanin"/>
          <w:sz w:val="23"/>
          <w:szCs w:val="23"/>
          <w:rtl/>
          <w:lang w:bidi="fa-IR"/>
        </w:rPr>
        <w:t>ها و مقررات مالی</w:t>
      </w:r>
      <w:r w:rsidR="003960C6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معرفی و تشریح شد</w:t>
      </w:r>
      <w:r w:rsidR="0033453C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ند.</w:t>
      </w:r>
      <w:r w:rsidR="003960C6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</w:t>
      </w:r>
    </w:p>
    <w:p w:rsidR="0098304D" w:rsidRPr="0033453C" w:rsidRDefault="003960C6" w:rsidP="0033453C">
      <w:pPr>
        <w:pStyle w:val="NormalWeb"/>
        <w:bidi/>
        <w:spacing w:line="495" w:lineRule="atLeast"/>
        <w:jc w:val="both"/>
        <w:rPr>
          <w:rFonts w:ascii="iransans" w:hAnsi="iransans" w:cs="B Nazanin"/>
          <w:b/>
          <w:bCs/>
          <w:sz w:val="23"/>
          <w:szCs w:val="23"/>
          <w:rtl/>
          <w:lang w:bidi="fa-IR"/>
        </w:rPr>
      </w:pPr>
      <w:r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 xml:space="preserve">شایان ذکر است 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 xml:space="preserve">در بازه زمانی </w:t>
      </w:r>
      <w:r w:rsidR="0033453C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>26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>/7/1397 الی 1/9/1397 نه کارگاه آنلاین مدرسه فین</w:t>
      </w:r>
      <w:r w:rsidR="0098304D" w:rsidRPr="0033453C">
        <w:rPr>
          <w:rFonts w:ascii="iransans" w:hAnsi="iransans" w:cs="B Nazanin"/>
          <w:b/>
          <w:bCs/>
          <w:sz w:val="23"/>
          <w:szCs w:val="23"/>
          <w:rtl/>
          <w:lang w:bidi="fa-IR"/>
        </w:rPr>
        <w:softHyphen/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 xml:space="preserve">تک، پنجشنبه هر هفته با همکاری مرکز نوآوری ارزش و توسعه شاهرود در پارک علم و فناوری استان سمنان برگزار خواهد شد. </w:t>
      </w:r>
      <w:r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>در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 xml:space="preserve"> </w:t>
      </w:r>
      <w:r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 xml:space="preserve"> 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 xml:space="preserve">این جلسات </w:t>
      </w:r>
      <w:r w:rsidR="0098304D" w:rsidRPr="0033453C">
        <w:rPr>
          <w:rFonts w:ascii="iransans" w:hAnsi="iransans" w:cs="B Nazanin"/>
          <w:b/>
          <w:bCs/>
          <w:sz w:val="23"/>
          <w:szCs w:val="23"/>
          <w:rtl/>
          <w:lang w:bidi="fa-IR"/>
        </w:rPr>
        <w:t>مفاهیم و حوزه</w:t>
      </w:r>
      <w:r w:rsidR="0098304D" w:rsidRPr="0033453C">
        <w:rPr>
          <w:rFonts w:ascii="iransans" w:hAnsi="iransans" w:cs="B Nazanin"/>
          <w:b/>
          <w:bCs/>
          <w:sz w:val="23"/>
          <w:szCs w:val="23"/>
          <w:rtl/>
          <w:lang w:bidi="fa-IR"/>
        </w:rPr>
        <w:softHyphen/>
        <w:t xml:space="preserve">های اصلی فینتک 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>و همچنین مباحث مور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 xml:space="preserve">د نیاز و درخواست بانک انصار در قالب مباحث زیر 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>ارایه خواه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>ن</w:t>
      </w:r>
      <w:r w:rsidR="0098304D" w:rsidRPr="0033453C">
        <w:rPr>
          <w:rFonts w:ascii="iransans" w:hAnsi="iransans" w:cs="B Nazanin" w:hint="cs"/>
          <w:b/>
          <w:bCs/>
          <w:sz w:val="23"/>
          <w:szCs w:val="23"/>
          <w:rtl/>
          <w:lang w:bidi="fa-IR"/>
        </w:rPr>
        <w:t xml:space="preserve">د شد. </w:t>
      </w:r>
    </w:p>
    <w:p w:rsidR="0098304D" w:rsidRPr="0033453C" w:rsidRDefault="0098304D" w:rsidP="0033453C">
      <w:pPr>
        <w:pStyle w:val="ListParagraph"/>
        <w:numPr>
          <w:ilvl w:val="0"/>
          <w:numId w:val="2"/>
        </w:numPr>
        <w:jc w:val="right"/>
        <w:rPr>
          <w:rFonts w:cs="B Nazanin"/>
          <w:b/>
          <w:bCs/>
          <w:lang w:bidi="fa-IR"/>
        </w:rPr>
      </w:pPr>
      <w:r w:rsidRPr="0033453C">
        <w:rPr>
          <w:rFonts w:cs="B Nazanin"/>
          <w:b/>
          <w:bCs/>
          <w:rtl/>
        </w:rPr>
        <w:t>طراحی مدل کسب و کار با رویکرد فینتک</w:t>
      </w:r>
    </w:p>
    <w:p w:rsidR="0098304D" w:rsidRPr="0098304D" w:rsidRDefault="0098304D" w:rsidP="0033453C">
      <w:pPr>
        <w:jc w:val="right"/>
        <w:rPr>
          <w:rFonts w:cs="B Nazanin"/>
          <w:b/>
          <w:bCs/>
          <w:rtl/>
        </w:rPr>
      </w:pPr>
      <w:r w:rsidRPr="0098304D">
        <w:rPr>
          <w:rFonts w:ascii="Cambria" w:hAnsi="Cambria" w:cs="Cambria" w:hint="cs"/>
          <w:b/>
          <w:bCs/>
          <w:rtl/>
        </w:rPr>
        <w:t> </w:t>
      </w:r>
      <w:r w:rsidRPr="0098304D">
        <w:rPr>
          <w:rFonts w:cs="B Nazanin"/>
          <w:b/>
          <w:bCs/>
          <w:rtl/>
        </w:rPr>
        <w:t>صنعت بیمه</w:t>
      </w:r>
    </w:p>
    <w:p w:rsidR="0098304D" w:rsidRPr="0098304D" w:rsidRDefault="0098304D" w:rsidP="0098304D">
      <w:pPr>
        <w:jc w:val="right"/>
        <w:rPr>
          <w:rFonts w:cs="B Nazanin"/>
          <w:b/>
          <w:bCs/>
          <w:rtl/>
        </w:rPr>
      </w:pPr>
      <w:r w:rsidRPr="0098304D">
        <w:rPr>
          <w:rFonts w:cs="B Nazanin"/>
          <w:b/>
          <w:bCs/>
          <w:rtl/>
        </w:rPr>
        <w:t>اکوسیستم فینتک</w:t>
      </w:r>
    </w:p>
    <w:p w:rsidR="0098304D" w:rsidRPr="0098304D" w:rsidRDefault="0098304D" w:rsidP="0098304D">
      <w:pPr>
        <w:jc w:val="right"/>
        <w:rPr>
          <w:rFonts w:cs="B Nazanin"/>
          <w:b/>
          <w:bCs/>
          <w:rtl/>
        </w:rPr>
      </w:pPr>
      <w:r w:rsidRPr="0098304D">
        <w:rPr>
          <w:rFonts w:cs="B Nazanin"/>
          <w:b/>
          <w:bCs/>
          <w:rtl/>
        </w:rPr>
        <w:t>قوانین و مقررات</w:t>
      </w:r>
    </w:p>
    <w:p w:rsidR="0098304D" w:rsidRPr="0098304D" w:rsidRDefault="0098304D" w:rsidP="0098304D">
      <w:pPr>
        <w:jc w:val="right"/>
        <w:rPr>
          <w:rFonts w:cs="B Nazanin"/>
          <w:b/>
          <w:bCs/>
          <w:rtl/>
        </w:rPr>
      </w:pPr>
      <w:r w:rsidRPr="0098304D">
        <w:rPr>
          <w:rFonts w:cs="B Nazanin"/>
          <w:b/>
          <w:bCs/>
          <w:rtl/>
        </w:rPr>
        <w:t xml:space="preserve"> سرویس دیزاین فین تک ها</w:t>
      </w:r>
    </w:p>
    <w:p w:rsidR="0098304D" w:rsidRPr="0098304D" w:rsidRDefault="0098304D" w:rsidP="0098304D">
      <w:pPr>
        <w:jc w:val="right"/>
        <w:rPr>
          <w:rFonts w:cs="B Nazanin"/>
          <w:b/>
          <w:bCs/>
          <w:rtl/>
        </w:rPr>
      </w:pPr>
      <w:r w:rsidRPr="0098304D">
        <w:rPr>
          <w:rFonts w:cs="B Nazanin"/>
          <w:b/>
          <w:bCs/>
          <w:rtl/>
        </w:rPr>
        <w:t>آشنایی با نهادهای پولی و مالی</w:t>
      </w:r>
    </w:p>
    <w:p w:rsidR="0098304D" w:rsidRPr="0098304D" w:rsidRDefault="0098304D" w:rsidP="0098304D">
      <w:pPr>
        <w:jc w:val="right"/>
        <w:rPr>
          <w:rFonts w:cs="B Nazanin"/>
          <w:b/>
          <w:bCs/>
          <w:rtl/>
        </w:rPr>
      </w:pPr>
      <w:r w:rsidRPr="0098304D">
        <w:rPr>
          <w:rFonts w:cs="B Nazanin"/>
          <w:b/>
          <w:bCs/>
          <w:rtl/>
        </w:rPr>
        <w:t>آشنایی با بانک ها و کسب و کار آن ها</w:t>
      </w:r>
    </w:p>
    <w:p w:rsidR="0098304D" w:rsidRPr="0098304D" w:rsidRDefault="0098304D" w:rsidP="0098304D">
      <w:pPr>
        <w:jc w:val="right"/>
        <w:rPr>
          <w:rFonts w:cs="B Nazanin"/>
          <w:b/>
          <w:bCs/>
          <w:rtl/>
        </w:rPr>
      </w:pPr>
      <w:r w:rsidRPr="0098304D">
        <w:rPr>
          <w:rFonts w:cs="B Nazanin"/>
          <w:b/>
          <w:bCs/>
          <w:rtl/>
        </w:rPr>
        <w:t>آشنایی با بازار سرمایه</w:t>
      </w:r>
    </w:p>
    <w:p w:rsidR="0098304D" w:rsidRPr="0098304D" w:rsidRDefault="0098304D" w:rsidP="0098304D">
      <w:pPr>
        <w:jc w:val="right"/>
        <w:rPr>
          <w:rFonts w:cs="B Nazanin"/>
          <w:b/>
          <w:bCs/>
          <w:rtl/>
        </w:rPr>
      </w:pPr>
      <w:r w:rsidRPr="0098304D">
        <w:rPr>
          <w:rFonts w:cs="B Nazanin"/>
          <w:b/>
          <w:bCs/>
          <w:rtl/>
        </w:rPr>
        <w:t>اصول مذاکره و ارائه به سرمایه گذاران</w:t>
      </w:r>
    </w:p>
    <w:p w:rsidR="0098304D" w:rsidRPr="0098304D" w:rsidRDefault="0098304D" w:rsidP="0033453C">
      <w:pPr>
        <w:jc w:val="right"/>
        <w:rPr>
          <w:b/>
          <w:bCs/>
          <w:rtl/>
        </w:rPr>
      </w:pPr>
      <w:r w:rsidRPr="0098304D">
        <w:rPr>
          <w:rFonts w:ascii="Cambria" w:hAnsi="Cambria" w:cs="Cambria" w:hint="cs"/>
          <w:b/>
          <w:bCs/>
          <w:rtl/>
        </w:rPr>
        <w:t> </w:t>
      </w:r>
      <w:r w:rsidRPr="0098304D">
        <w:rPr>
          <w:rFonts w:cs="B Nazanin"/>
          <w:b/>
          <w:bCs/>
          <w:rtl/>
        </w:rPr>
        <w:t>تاثیر انقلاب صنعتی چهارم بر اکوسیستم خدمات مالی</w:t>
      </w:r>
    </w:p>
    <w:p w:rsidR="003960C6" w:rsidRPr="00EC3D4E" w:rsidRDefault="003960C6" w:rsidP="003960C6">
      <w:pPr>
        <w:bidi/>
        <w:spacing w:before="100" w:beforeAutospacing="1" w:after="100" w:afterAutospacing="1" w:line="495" w:lineRule="atLeast"/>
        <w:rPr>
          <w:rFonts w:ascii="iransans" w:eastAsia="Times New Roman" w:hAnsi="iransans" w:cs="B Nazanin"/>
          <w:sz w:val="23"/>
          <w:szCs w:val="23"/>
          <w:rtl/>
          <w:lang w:bidi="fa-IR"/>
        </w:rPr>
      </w:pPr>
    </w:p>
    <w:p w:rsidR="002416B0" w:rsidRPr="00EC3D4E" w:rsidRDefault="0033453C">
      <w:pPr>
        <w:rPr>
          <w:rFonts w:cs="B Nazanin"/>
        </w:rPr>
      </w:pPr>
    </w:p>
    <w:sectPr w:rsidR="002416B0" w:rsidRPr="00EC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B5B63"/>
    <w:multiLevelType w:val="multilevel"/>
    <w:tmpl w:val="7B5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A72BE"/>
    <w:multiLevelType w:val="hybridMultilevel"/>
    <w:tmpl w:val="738C21D4"/>
    <w:lvl w:ilvl="0" w:tplc="FF8AF2B4">
      <w:numFmt w:val="bullet"/>
      <w:lvlText w:val="-"/>
      <w:lvlJc w:val="left"/>
      <w:pPr>
        <w:ind w:left="3300" w:hanging="294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4"/>
    <w:rsid w:val="00225691"/>
    <w:rsid w:val="002E2E8A"/>
    <w:rsid w:val="0033453C"/>
    <w:rsid w:val="00391157"/>
    <w:rsid w:val="003960C6"/>
    <w:rsid w:val="00405F5C"/>
    <w:rsid w:val="004C77D3"/>
    <w:rsid w:val="00505C7D"/>
    <w:rsid w:val="00530DF1"/>
    <w:rsid w:val="00581301"/>
    <w:rsid w:val="00663AE2"/>
    <w:rsid w:val="00853638"/>
    <w:rsid w:val="00906915"/>
    <w:rsid w:val="0098304D"/>
    <w:rsid w:val="00DB5BB2"/>
    <w:rsid w:val="00E0145F"/>
    <w:rsid w:val="00EC3D4E"/>
    <w:rsid w:val="00E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B72DE-5A7E-4115-9BB5-FBA7720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3D4E"/>
    <w:pPr>
      <w:spacing w:before="100" w:beforeAutospacing="1" w:after="100" w:afterAutospacing="1" w:line="240" w:lineRule="auto"/>
      <w:outlineLvl w:val="1"/>
    </w:pPr>
    <w:rPr>
      <w:rFonts w:ascii="iransans" w:eastAsia="Times New Roman" w:hAnsi="iransans" w:cs="Times New Roman"/>
      <w:spacing w:val="-7"/>
      <w:sz w:val="51"/>
      <w:szCs w:val="5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6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D4E"/>
    <w:rPr>
      <w:rFonts w:ascii="iransans" w:eastAsia="Times New Roman" w:hAnsi="iransans" w:cs="Times New Roman"/>
      <w:spacing w:val="-7"/>
      <w:sz w:val="51"/>
      <w:szCs w:val="51"/>
    </w:rPr>
  </w:style>
  <w:style w:type="character" w:styleId="Hyperlink">
    <w:name w:val="Hyperlink"/>
    <w:basedOn w:val="DefaultParagraphFont"/>
    <w:uiPriority w:val="99"/>
    <w:semiHidden/>
    <w:unhideWhenUsed/>
    <w:rsid w:val="00EC3D4E"/>
    <w:rPr>
      <w:strike w:val="0"/>
      <w:dstrike w:val="0"/>
      <w:color w:val="FFC10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C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D4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6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DB5BB2"/>
    <w:rPr>
      <w:b/>
      <w:bCs/>
      <w:i w:val="0"/>
      <w:iCs w:val="0"/>
    </w:rPr>
  </w:style>
  <w:style w:type="character" w:customStyle="1" w:styleId="st1">
    <w:name w:val="st1"/>
    <w:basedOn w:val="DefaultParagraphFont"/>
    <w:rsid w:val="00DB5BB2"/>
  </w:style>
  <w:style w:type="paragraph" w:styleId="ListParagraph">
    <w:name w:val="List Paragraph"/>
    <w:basedOn w:val="Normal"/>
    <w:uiPriority w:val="34"/>
    <w:qFormat/>
    <w:rsid w:val="0033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2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9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0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0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skhoshabadi</dc:creator>
  <cp:keywords/>
  <dc:description/>
  <cp:lastModifiedBy>skhoshabadi</cp:lastModifiedBy>
  <cp:revision>39</cp:revision>
  <dcterms:created xsi:type="dcterms:W3CDTF">2018-10-13T06:34:00Z</dcterms:created>
  <dcterms:modified xsi:type="dcterms:W3CDTF">2018-10-13T07:54:00Z</dcterms:modified>
</cp:coreProperties>
</file>